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F7" w:rsidRDefault="000F4B0A">
      <w:r>
        <w:rPr>
          <w:noProof/>
          <w:lang w:eastAsia="es-MX"/>
        </w:rPr>
        <w:drawing>
          <wp:inline distT="0" distB="0" distL="0" distR="0" wp14:anchorId="1AA839EE" wp14:editId="53DC4EC7">
            <wp:extent cx="1028065" cy="1266825"/>
            <wp:effectExtent l="0" t="0" r="635" b="0"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F4B0A" w:rsidRDefault="000F4B0A" w:rsidP="000F4B0A">
      <w:pPr>
        <w:jc w:val="center"/>
        <w:rPr>
          <w:rFonts w:ascii="Tahoma" w:hAnsi="Tahoma" w:cs="Tahoma"/>
          <w:b/>
        </w:rPr>
      </w:pPr>
      <w:r w:rsidRPr="000F4B0A">
        <w:rPr>
          <w:rFonts w:ascii="Tahoma" w:hAnsi="Tahoma" w:cs="Tahoma"/>
          <w:b/>
        </w:rPr>
        <w:t>PARQUE VEHICULAR DEL COMITÉ DIRECTIVO ESTATAL DEL PARTIDO REVOLUCIONARIO INSTITUCIONAL EN COAHUILA</w:t>
      </w:r>
    </w:p>
    <w:p w:rsidR="00FF3D4C" w:rsidRDefault="00FF3D4C" w:rsidP="000F4B0A">
      <w:pPr>
        <w:jc w:val="center"/>
        <w:rPr>
          <w:rFonts w:ascii="Tahoma" w:hAnsi="Tahoma" w:cs="Tahoma"/>
          <w:b/>
        </w:rPr>
      </w:pPr>
    </w:p>
    <w:p w:rsidR="00FF3D4C" w:rsidRDefault="00FF3D4C" w:rsidP="000F4B0A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pPr w:leftFromText="141" w:rightFromText="141" w:vertAnchor="text" w:horzAnchor="margin" w:tblpXSpec="right" w:tblpY="6958"/>
        <w:tblW w:w="0" w:type="auto"/>
        <w:tblLook w:val="04A0" w:firstRow="1" w:lastRow="0" w:firstColumn="1" w:lastColumn="0" w:noHBand="0" w:noVBand="1"/>
      </w:tblPr>
      <w:tblGrid>
        <w:gridCol w:w="3638"/>
        <w:gridCol w:w="3639"/>
      </w:tblGrid>
      <w:tr w:rsidR="00FF3D4C" w:rsidTr="00FF3D4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C" w:rsidRDefault="00FF3D4C" w:rsidP="00FF3D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actualización: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C" w:rsidRDefault="00D24C24" w:rsidP="00FF3D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Julio</w:t>
            </w:r>
            <w:bookmarkStart w:id="0" w:name="_GoBack"/>
            <w:bookmarkEnd w:id="0"/>
            <w:r w:rsidR="00FF3D4C">
              <w:rPr>
                <w:b/>
                <w:lang w:val="es-MX"/>
              </w:rPr>
              <w:t xml:space="preserve"> 2017</w:t>
            </w:r>
          </w:p>
        </w:tc>
      </w:tr>
      <w:tr w:rsidR="00FF3D4C" w:rsidTr="00FF3D4C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C" w:rsidRDefault="00FF3D4C" w:rsidP="00FF3D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encargada de la información: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C" w:rsidRDefault="00FF3D4C" w:rsidP="00FF3D4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de Transparencia</w:t>
            </w:r>
          </w:p>
        </w:tc>
      </w:tr>
    </w:tbl>
    <w:p w:rsidR="000F4B0A" w:rsidRDefault="00BD7EEC" w:rsidP="00FF3D4C">
      <w:pPr>
        <w:ind w:left="-567"/>
        <w:rPr>
          <w:rFonts w:ascii="Tahoma" w:hAnsi="Tahoma" w:cs="Tahoma"/>
          <w:b/>
        </w:rPr>
      </w:pPr>
      <w:r w:rsidRPr="00BD7EEC">
        <w:rPr>
          <w:noProof/>
          <w:lang w:eastAsia="es-MX"/>
        </w:rPr>
        <w:drawing>
          <wp:inline distT="0" distB="0" distL="0" distR="0" wp14:anchorId="06F25B0A" wp14:editId="1A9B43FC">
            <wp:extent cx="6639325" cy="351095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33" cy="351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0A" w:rsidRPr="000F4B0A" w:rsidRDefault="000F4B0A" w:rsidP="000F4B0A">
      <w:pPr>
        <w:ind w:left="-426" w:firstLine="426"/>
        <w:rPr>
          <w:rFonts w:ascii="Tahoma" w:hAnsi="Tahoma" w:cs="Tahoma"/>
          <w:b/>
        </w:rPr>
      </w:pPr>
    </w:p>
    <w:sectPr w:rsidR="000F4B0A" w:rsidRPr="000F4B0A" w:rsidSect="00FF3D4C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0A"/>
    <w:rsid w:val="000F4B0A"/>
    <w:rsid w:val="006C3ACB"/>
    <w:rsid w:val="00B01EF7"/>
    <w:rsid w:val="00BD7EEC"/>
    <w:rsid w:val="00C371A9"/>
    <w:rsid w:val="00D24C24"/>
    <w:rsid w:val="00D6390E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B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F4B0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B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F4B0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2017-01-03T19:49:00Z</dcterms:created>
  <dcterms:modified xsi:type="dcterms:W3CDTF">2017-07-06T23:51:00Z</dcterms:modified>
</cp:coreProperties>
</file>