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7" w:rsidRDefault="00996417" w:rsidP="0099641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es-MX"/>
        </w:rPr>
      </w:pPr>
    </w:p>
    <w:p w:rsidR="00996417" w:rsidRDefault="00996417" w:rsidP="0099641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es-MX"/>
        </w:rPr>
      </w:pPr>
      <w:r>
        <w:rPr>
          <w:noProof/>
          <w:lang w:eastAsia="es-MX"/>
        </w:rPr>
        <w:drawing>
          <wp:inline distT="0" distB="0" distL="0" distR="0" wp14:anchorId="28D26A01" wp14:editId="2B396488">
            <wp:extent cx="1028354" cy="1266825"/>
            <wp:effectExtent l="0" t="0" r="635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39" cy="12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17" w:rsidRPr="00277F6B" w:rsidRDefault="00996417" w:rsidP="0099641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808080" w:themeColor="background1" w:themeShade="80"/>
          <w:sz w:val="21"/>
          <w:szCs w:val="21"/>
          <w:lang w:eastAsia="es-MX"/>
        </w:rPr>
      </w:pPr>
      <w:r w:rsidRPr="00277F6B">
        <w:rPr>
          <w:rFonts w:ascii="Helvetica" w:eastAsia="Times New Roman" w:hAnsi="Helvetica" w:cs="Helvetica"/>
          <w:bCs/>
          <w:i/>
          <w:iCs/>
          <w:color w:val="808080" w:themeColor="background1" w:themeShade="80"/>
          <w:sz w:val="23"/>
          <w:szCs w:val="23"/>
          <w:lang w:eastAsia="es-MX"/>
        </w:rPr>
        <w:t>Dentro de los fines establecidos a los partidos políticos de conformidad al artículo 3 de la Ley General de Partidos Políticos el Partido Revolucionario Institucional no tiene facultades o atribuciones para manejar programas de subsidio, estímulos o apoyos, por lo que esta fracción es inaplicable</w:t>
      </w:r>
      <w:r w:rsidRPr="00277F6B">
        <w:rPr>
          <w:rFonts w:ascii="Helvetica" w:eastAsia="Times New Roman" w:hAnsi="Helvetica" w:cs="Helvetica"/>
          <w:bCs/>
          <w:iCs/>
          <w:color w:val="808080" w:themeColor="background1" w:themeShade="80"/>
          <w:sz w:val="21"/>
          <w:szCs w:val="21"/>
          <w:lang w:eastAsia="es-MX"/>
        </w:rPr>
        <w:t>.</w:t>
      </w:r>
    </w:p>
    <w:p w:rsidR="00274E58" w:rsidRDefault="00274E58" w:rsidP="00277F6B">
      <w:pPr>
        <w:jc w:val="right"/>
      </w:pPr>
    </w:p>
    <w:tbl>
      <w:tblPr>
        <w:tblStyle w:val="Tablaconcuadrcula"/>
        <w:tblpPr w:leftFromText="141" w:rightFromText="141" w:vertAnchor="text" w:horzAnchor="page" w:tblpX="3988" w:tblpY="164"/>
        <w:tblW w:w="0" w:type="auto"/>
        <w:tblLook w:val="04A0" w:firstRow="1" w:lastRow="0" w:firstColumn="1" w:lastColumn="0" w:noHBand="0" w:noVBand="1"/>
      </w:tblPr>
      <w:tblGrid>
        <w:gridCol w:w="3638"/>
        <w:gridCol w:w="3639"/>
      </w:tblGrid>
      <w:tr w:rsidR="00222933" w:rsidTr="00222933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33" w:rsidRDefault="0022293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actualización: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33" w:rsidRDefault="00325C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  <w:bookmarkStart w:id="0" w:name="_GoBack"/>
            <w:bookmarkEnd w:id="0"/>
            <w:r w:rsidR="00AF2398">
              <w:rPr>
                <w:b/>
                <w:lang w:val="es-MX"/>
              </w:rPr>
              <w:t xml:space="preserve"> 2017</w:t>
            </w:r>
          </w:p>
        </w:tc>
      </w:tr>
      <w:tr w:rsidR="00222933" w:rsidTr="00222933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33" w:rsidRDefault="0022293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encargada de la información: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33" w:rsidRDefault="0022293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de Transparencia</w:t>
            </w:r>
          </w:p>
        </w:tc>
      </w:tr>
    </w:tbl>
    <w:p w:rsidR="00222933" w:rsidRDefault="00222933" w:rsidP="00277F6B">
      <w:pPr>
        <w:jc w:val="right"/>
      </w:pPr>
    </w:p>
    <w:sectPr w:rsidR="00222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C3CA7"/>
    <w:multiLevelType w:val="multilevel"/>
    <w:tmpl w:val="15D0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7"/>
    <w:rsid w:val="00222933"/>
    <w:rsid w:val="00274E58"/>
    <w:rsid w:val="00277F6B"/>
    <w:rsid w:val="00325CB4"/>
    <w:rsid w:val="005661B4"/>
    <w:rsid w:val="008158B9"/>
    <w:rsid w:val="00996417"/>
    <w:rsid w:val="00A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77F6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77F6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2016-05-19T17:20:00Z</dcterms:created>
  <dcterms:modified xsi:type="dcterms:W3CDTF">2017-07-06T23:22:00Z</dcterms:modified>
</cp:coreProperties>
</file>